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both"/>
        <w:rPr/>
      </w:pPr>
      <w:r>
        <w:rPr/>
        <w:t>Príloha k č. p.: OU-TN-OO-2015/002000-13</w:t>
      </w:r>
    </w:p>
    <w:p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NÁPLŇ ČINNOSTI ODBORU  ŽIVNOSTENSKÉHO PODNIKANIA</w:t>
      </w:r>
    </w:p>
    <w:p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Okresného úradu Trenčín, pracovisko Ilava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Podľa zákona č. 455/1991 Zb. o živnostenskom podnikaní (živnostenský zákon) v znení neskorších predpisov: </w:t>
      </w:r>
    </w:p>
    <w:p>
      <w:pPr>
        <w:pStyle w:val="Default"/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0" w:after="27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  <w:tab/>
        <w:t xml:space="preserve">plní úlohy (fyzického a elektronického) jednotného kontaktného miesta pre činnosti, ktoré sú: živnosťou, podnikaním na základe iného ako živnostenského oprávnenia, ak tak ustanovujú osobitné zákony, poskytovaním služieb podľa osobitného zákona a plní ďalšie úlohy, ak tak ustanovuje osobitný predpis, </w:t>
      </w:r>
    </w:p>
    <w:p>
      <w:pPr>
        <w:pStyle w:val="Default"/>
        <w:spacing w:before="0" w:after="27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  <w:t>2.</w:t>
        <w:tab/>
        <w:t xml:space="preserve">prijíma od fyzických osôb alebo právnických osôb uchádzajúcich o oprávnenie prevádzkovať živnosť alebo o oprávnenie na podnikanie na základe iného ako živnostenského oprávnenia: </w:t>
      </w:r>
    </w:p>
    <w:p>
      <w:pPr>
        <w:pStyle w:val="Default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  <w:tab/>
        <w:t xml:space="preserve">ohlásenia živnosti a žiadosti o vydanie osvedčenia o živnostenskom oprávnení podľa živnostenského zákona,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  <w:tab/>
        <w:t xml:space="preserve">údaje a doklady, vrátane správnych poplatkov, ktoré sa vyžadujú podľa osobitných zákonov na účely predloženia žiadosti: o oprávnenie na podnikanie na základe iného ako živnostenského oprávnenia podľa osobitných zákonov; o oprávnenie na vykonávanie vybraných služieb, ktoré podľa zákona nemajú charakter podnikateľskej činnosti (znalci, tlmočníci, prekladatelia); k získaniu iného dokladu, ktorý sa vyžaduje podľa osobitného predpisu najneskôr ku dňu začatia prevádzkovania živnosti alebo inej podnikateľskej činnosti,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  <w:tab/>
        <w:t xml:space="preserve">údaje potrebné na registráciu a oznámenia daňovníka podľa osobitného predpisu,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  <w:tab/>
        <w:t xml:space="preserve">údaje potrebné na prihlásenie sa do systému povinného zdravotného poistenia a oznámenie, zmeny platiteľa poistného na účely zdravotného poistenia,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</w:t>
        <w:tab/>
        <w:t xml:space="preserve">údaje a doklady, vrátane súdnych poplatkov, vyžadované podľa osobitného zákona na účely zápisu údajov do obchodného registra,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</w:t>
        <w:tab/>
        <w:t xml:space="preserve">údaje potrebné na vyžiadanie výpisu z registra trestov,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</w:t>
        <w:tab/>
        <w:t xml:space="preserve">prijaté údaje podľa bodu 2.2, 2.3, 2.4, 2.5, 2.6 preverí a zapíše do informačného systému živnostenského podnikania a zodpovedá za ich správnosť, v pochybnostiach o správnosti údajov sprístupní dokumentáciu príslušnému orgánu, </w:t>
      </w:r>
    </w:p>
    <w:p>
      <w:pPr>
        <w:pStyle w:val="Default"/>
        <w:spacing w:before="0" w:after="27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</w:t>
        <w:tab/>
        <w:t xml:space="preserve">doklady podľa bodu 2.2 a 2.5 prijíma: v listinnej podobe, ktoré po uhradení správneho poplatku prevedie do elektronickej podoby a podpíše zaručeným elektronickým podpisom; v elektronickej podobe, ktoré sú podpísané zaručeným elektronickým podpisom, </w:t>
      </w:r>
    </w:p>
    <w:p>
      <w:pPr>
        <w:pStyle w:val="Default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</w:t>
        <w:tab/>
        <w:t xml:space="preserve">prevzatie žiadosti potvrdí a bezodkladne v elektronickej podobe zasiela príslušnému orgánu, </w:t>
      </w:r>
    </w:p>
    <w:p>
      <w:pPr>
        <w:pStyle w:val="Default"/>
        <w:ind w:left="851" w:right="0" w:hanging="425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  <w:tab/>
        <w:t xml:space="preserve">na základe ohlásenia živnosti / žiadosti o vydanie osvedčenia o živnostenskom oprávnení (ďalej len „podanie“) zisťuje náležitosti podania, skúma a posudzuje splnenie podmienok ustanovených živnostenským zákonom pre vydanie osvedčenia o živnostenskom oprávnení (ďalej len „živnostenské oprávnenie“) a po splnení podmienok vydá živnostenské oprávnenie, </w:t>
      </w:r>
    </w:p>
    <w:p>
      <w:pPr>
        <w:pStyle w:val="Default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426" w:right="0" w:hanging="42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8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4. </w:t>
        <w:tab/>
        <w:t xml:space="preserve">vyzýva na: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4.1. </w:t>
        <w:tab/>
        <w:t xml:space="preserve">odstránenie nedostatkov podania, ak podanie nemá ustanovené náležitosti alebo je nezrozumiteľné,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4.2. </w:t>
        <w:tab/>
        <w:t xml:space="preserve">predloženie právoplatného rozsudku v prípade pochybností, ak výpis z registra trestov obsahuje záznam o odsúdení za úmyselný trestný čin, </w:t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5. </w:t>
        <w:tab/>
        <w:t xml:space="preserve">zapisuje do informačného systému živnostenského podnikania podnikateľov, ktorým vydal doklad o živnostenskom oprávnení, </w:t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6. </w:t>
        <w:tab/>
        <w:t xml:space="preserve">bezodkladne po vzniku živnostenského oprávnenia; po získaní informácie o udelení podnikateľského oprávnenia na podnikanie na základe iného ako živnostenského oprávnenia podľa osobitného predpisu zasiela v elektronickej podobe údaje potrebné: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6.1. </w:t>
        <w:tab/>
        <w:t xml:space="preserve">na registráciu a oznámenia daňovníka podľa osobitného predpisu k daní z príjmov (na adresu elektronickej podateľne spoločnej pre daňové úrady),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6.2. </w:t>
        <w:tab/>
        <w:t xml:space="preserve">na prihlasovanie do systému povinného zdravotného poistenia a oznámenie zmeny platiteľa zdravotného poistenia na účely zdravotného poistenia (do informačnému systému príslušnej zdravotnej poisťovne),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7. </w:t>
        <w:tab/>
        <w:t xml:space="preserve">v prospech poskytovateľov služieb obstaráva ďalšie servisné služby voči inému autorizovanému okruhu orgánov, ktorými sú: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7.1. </w:t>
        <w:tab/>
        <w:t xml:space="preserve">register trestov Generálnej prokuratúry Slovenskej republiky (na účely obstarania výpisu z registra trestov alebo informáciu o bezúhonnosti fyzických osôb),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7.2. </w:t>
        <w:tab/>
        <w:t xml:space="preserve">Štatistický úrad Slovenskej republiky (na účely obstarania a pridelenia osobitného identifikačného čísla),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8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 </w:t>
        <w:tab/>
        <w:t xml:space="preserve">zabezpečuje úplnosť a komplexnosť služby so zápisom do obchodného registra tým, že okrem vypracovania zápisového formulára návrhu na zápis do obchodného registra: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8.1. </w:t>
        <w:tab/>
        <w:t xml:space="preserve">osvedčuje pravosť podpisu navrhovateľa a pravosť podpisu splnomocniteľa, ak ide o zastúpenie na základe plnomocenstva a overuje osobné údaje (totožnosť) navrhovateľa a splnomocnenca,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8.2. </w:t>
        <w:tab/>
        <w:t xml:space="preserve">prideľuje identifikačné číslo organizácie,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8.3. </w:t>
        <w:tab/>
        <w:t xml:space="preserve">prijíma úhrady správnych a súdnych poplatkov (k návrhu na zápis do obchodného registra pripája doložku osvedčujúcu zaplatenie súdneho poplatku, spôsob zaplatenia a výšku platby súdneho poplatku),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8.4. </w:t>
        <w:tab/>
        <w:t xml:space="preserve">prijíma listiny, ktoré sú súčasťou návrhu na zápis údajov do obchodného registra: v listinnej podobe, ktoré prevedie do elektronickej podoby a podpíše ich zaručeným elektronickým podpisom; v elektronickej podobe podpísané zaručeným elektronickým podpisom,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8.5. </w:t>
        <w:tab/>
        <w:t xml:space="preserve">obstaráva na osobitné požiadanie zasielanie povinne ustanovených dokladov aj do zbierky listín,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8.6. </w:t>
        <w:tab/>
        <w:t xml:space="preserve">bezodkladne po vydaní živnostenského oprávnenia doručuje návrh (údaje) na zápis do obchodného registra a jeho príloh registrovému súdu uvedenému v návrhu na zápis do obchodného registra v lehote a spôsobom podľa osobitného predpisu (elektronickými prostriedkami), k návrhu na zápis do obchodného registra pripája zaručený elektronický podpis,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8.7. </w:t>
        <w:tab/>
        <w:t xml:space="preserve">vyzýva navrhovateľa, aby odstránil nedostatky návrhu na zápis do obchodného registra, </w:t>
      </w:r>
    </w:p>
    <w:p>
      <w:pPr>
        <w:pStyle w:val="Default"/>
        <w:spacing w:before="0" w:after="27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8.8. </w:t>
        <w:tab/>
        <w:t xml:space="preserve">zapisuje dátum vzniku živnostenského oprávnenia, ktorý je totožný s dňom zápisu podnikateľa do obchodného registra,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8.9. </w:t>
        <w:tab/>
        <w:t>upozorňuje registrový súd na nezhody medzi skutočným právnym stavom a stavom zápisov v obchodnom registri,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8.10.</w:t>
      </w:r>
      <w:bookmarkStart w:id="0" w:name="_GoBack"/>
      <w:bookmarkEnd w:id="0"/>
      <w:r>
        <w:rPr>
          <w:color w:val="00000A"/>
          <w:sz w:val="23"/>
          <w:szCs w:val="23"/>
        </w:rPr>
        <w:t>zabezpečuje poskytovanie služby výpisov z Obchodného registra SR a vydáva osvedčené výstupy opatrené osvedčovacou doložkou okresného úradu ,</w:t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9.</w:t>
        <w:tab/>
        <w:t xml:space="preserve">prijíma / vydáva: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9.1. </w:t>
        <w:tab/>
        <w:t xml:space="preserve">oznámenie o zmene údajov uvádzaných na dokladoch o živnostenskom oprávnení/ úradný záznam,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9.2. </w:t>
        <w:tab/>
        <w:t xml:space="preserve">oznámenie o zmene údajov zapisovaných v živnostenskom registri, ktoré sa neuvádzajú v doklade o živnostenskom oprávnení / úradný záznam,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9.3. </w:t>
        <w:tab/>
        <w:t xml:space="preserve">oznámenie o pozastavení prevádzkovania živnosti, oznámenie o zmene obdobia pozastavenia prevádzkovania živnosti / potvrdenie o pozastavení prevádzkovania živnosti, potvrdenie o zmene obdobia pozastavenia prevádzkovania živnosti,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9.4. oznámenie o ukončení podnikania / potvrdenie o ukončení podnikania,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9.5. oznámenie o zániku osvedčeného živnostenského oprávnenia s neskorším dňom začatia živnosti / potvrdenie o zániku osvedčeného živnostenského oprávnenia s neskorším dňom začatia živnosti,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9.6. </w:t>
        <w:tab/>
        <w:t xml:space="preserve">oznámenie o cezhraničnom poskytovaní služieb na území Slovenskej republiky / potvrdenie o prijatí oznámenia o cezhraničnom poskytovaní služieb na území Slovenskej republiky,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9.7. </w:t>
        <w:tab/>
        <w:t xml:space="preserve">žiadosť o vydanie osvedčenia o povahe a dĺžke praxe v činnostiach, ktoré sú živnosťou / osvedčenie o povahe a dĺžke praxe v činnostiach, ktoré sú živnosťou,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9.8. </w:t>
        <w:tab/>
        <w:t xml:space="preserve">žiadosť o vydanie dokladu o tom, že poskytovanie služieb na základe živnostenského oprávnenia nie je obmedzené alebo zakázané / potvrdenie o tom, že poskytovanie služieb na základe živnostenského oprávnenia nie je obmedzené alebo zakázané,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9.9. </w:t>
        <w:tab/>
        <w:t xml:space="preserve">žiadosť o vydanie potvrdenia o tom, že v živnostenskom registri nie je zápis / potvrdenie o tom, že v živnostenskom registri nie je zápis, </w:t>
      </w:r>
    </w:p>
    <w:p>
      <w:pPr>
        <w:pStyle w:val="Default"/>
        <w:spacing w:before="0" w:after="28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9.10.žiadosť o vydanie prehľadu zapísaných údajov v živnostenskom registri / prehľad zapísaných údajov,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9.11. žiadosť o výpis zo živnostenského registra z verejnej časti alebo neverejnej časti / výpis zo živnostenského registra z verejnej alebo neverejnej časti, </w:t>
      </w:r>
    </w:p>
    <w:p>
      <w:pPr>
        <w:pStyle w:val="Default"/>
        <w:ind w:left="851" w:right="0" w:hanging="425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 rozhoduje najmä o: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10.1. </w:t>
        <w:tab/>
        <w:t xml:space="preserve">tom, že ohlásením živnostenské oprávnenie nevzniklo,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10.2. </w:t>
        <w:tab/>
        <w:t xml:space="preserve">zastavení konania pri neodstránení chýb podania,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10.3. </w:t>
        <w:tab/>
        <w:t xml:space="preserve">tom, že podanie nie je ohlásením,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10.4. </w:t>
        <w:tab/>
        <w:t xml:space="preserve">nesplnení určených podmienok v konaní o vydanie živnostenského oprávnenia pred zápisom do obchodného registra,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10.5. </w:t>
        <w:tab/>
        <w:t xml:space="preserve">zastavení konania v prípade, ak oprávnená osoba (podnikateľ) nepredloží právoplatný rozsudok o odsúdení za úmyselný trestný v určenej lehote,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10.6. </w:t>
        <w:tab/>
        <w:t xml:space="preserve">nevzniknutí živnostenského oprávnenia v prípade, že podnikateľ nespĺňa podmienku bezúhonnosti,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10.7. </w:t>
        <w:tab/>
        <w:t xml:space="preserve">povolení výnimky na vykonávanie funkcie zodpovedného zástupcu vo viac ako jednej prevádzkarni,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10.8. </w:t>
        <w:tab/>
        <w:t xml:space="preserve">odpustení prekážky prevádzkovať živnosť v súvislosti so zrušením konkurzu alebo zamietnutím návrhu na konkurz pre nedostatok majetku postačujúceho aspoň na úhradu trov konania,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10.9. </w:t>
        <w:tab/>
        <w:t xml:space="preserve">fakultatívnom zrušení živnostenského oprávnenia alebo o pozastavení prevádzkovania živnosti vlastného alebo iného podnetu, ak podnikateľ závažným spôsobom porušuje podmienky ustanovené živnostenským zákonom alebo inými osobitnými predpismi,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10.10. pozastavení prevádzkovania živnosti v prevádzkarni nachádzajúcej sa v jeho územnej pôsobnosti a upovedomuje o tom odbor živnostenského podnikania okresného úradu, ktorý vydal živnostenské oprávnenie,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10.11. povinnom zrušení živnostenského oprávnenia: ak podnikateľ nespĺňa podmienky bezúhonnosti; ak nastanú prekážky pri prevádzkovaní živnosti podľa živnostenského zákona; ak podnikateľ pri prevádzkovaní živnosti poruší podmienky alebo povinnosti určené zákonom ako osobitne závažné,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10.12. fakultatívnom zrušení živnostenského oprávnenia na jednu živnosť alebo viac živností, ak podnikateľ nezačal prevádzkovať živnosť v lehote dlhšej ako dva roky od vzniku živnostenského oprávnenia, alebo bez pozastavenia prevádzkovania živnosti prestane prevádzkovať živnosť na dobu dlhšiu ako dva roky,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10.13. odvolacom konaní o prvostupňových rozhodnutiach obcí vo veciach preneseného výkonu štátnej správy, pokiaľ sa vecne dotýka podnikateľskej činnosti,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11. </w:t>
        <w:tab/>
        <w:t xml:space="preserve">využíva informačný systém vnútorného trhu, v rámci ktorého poskytuje výmenu informácií medzi orgánmi členských štátov pri posúdení splnenia požiadaviek na uznanie dokladov pri udelení osvedčenia o živnostenskom podnikaní, </w:t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12. </w:t>
        <w:tab/>
        <w:t xml:space="preserve">súbor údajov určených živnostenským zákonom o podnikateľoch zapisuje do živnostenského registra prostredníctvom informačného systému živnostenského podnikania, ktorého správcom je ministerstvo. Údaje zapísané do verejnej časti živnostenského registra zverejňuje bez zbytočného odkladu. Na požiadanie vydá výpis v rozsahu údajov zapísaných vo verejnej a neverejnej časti registra platných v deň jeho vydania, </w:t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13. </w:t>
        <w:tab/>
        <w:t xml:space="preserve">v postavení užívateľa informačného systému živnostenského podnikania: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13.1. </w:t>
        <w:tab/>
        <w:t xml:space="preserve">zabezpečuje úlohy ustanovené v zákone o ochrane osobných údajov, </w:t>
      </w:r>
    </w:p>
    <w:p>
      <w:pPr>
        <w:pStyle w:val="Default"/>
        <w:spacing w:before="0" w:after="27"/>
        <w:ind w:left="996" w:right="0" w:hanging="570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13.2. </w:t>
        <w:tab/>
        <w:t xml:space="preserve">vedie internú evidenciu o prevádzkovom informačnom systéme živnostenského registra,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13.3. </w:t>
        <w:tab/>
        <w:t xml:space="preserve">zabezpečuje aktualizáciu údajov centrálnej databázy živnostenského registra,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spacing w:before="0" w:after="27"/>
        <w:ind w:left="426" w:right="0" w:hanging="426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 </w:t>
        <w:tab/>
        <w:t xml:space="preserve">vykonáva poradenskú a informačnú činnosť na úseku živnostenského podnikania. Informácie poskytuje v štátnom jazyku bezodkladne po prijatí žiadosti o: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14.1. </w:t>
        <w:tab/>
        <w:t xml:space="preserve">všeobecných a osobitných podmienkach podnikania a o podmienkach poskytovania služieb na území Slovenskej republiky,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14.2. </w:t>
        <w:tab/>
        <w:t xml:space="preserve">postupoch vybavovania náležitostí spojených s možnosťou získania oprávnenia na podnikanie a prístupu k poskytovaniu služieb,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14.3. </w:t>
        <w:tab/>
        <w:t xml:space="preserve">kontaktoch na orgány, ktoré sú podľa osobitných predpisov príslušné na rozhodovanie vo veciach podnikania a poskytovania služieb a na iné subjekty, ktoré môžu poskytovateľom služieb alebo príjemcom služieb ponúknuť praktickú pomoc,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14.4. </w:t>
        <w:tab/>
        <w:t xml:space="preserve">možnostiach prístupu k verejnej časti registra s databázami poskytovateľov služieb, </w:t>
      </w:r>
    </w:p>
    <w:p>
      <w:pPr>
        <w:pStyle w:val="Default"/>
        <w:spacing w:before="0" w:after="27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14.5. </w:t>
        <w:tab/>
        <w:t xml:space="preserve">všeobecne dostupných spôsoboch riešenia sporov súvisiacich so vznikom oprávnenia na podnikanie alebo s možnosťou poskytovania služieb a vlastným poskytovaním služieb,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14.6. </w:t>
        <w:tab/>
        <w:t xml:space="preserve">možnostiach a spôsoboch získania spôsobilosti na poskytovanie služieb na území SR pre osoby, ktoré majú záujem získať doklad o odbornej spôsobilosti od príslušného autorizovaného orgánu, ktorý je podmienkou na získanie podnikateľského oprávnenia, </w:t>
      </w:r>
    </w:p>
    <w:p>
      <w:pPr>
        <w:pStyle w:val="Default"/>
        <w:ind w:left="993" w:right="0" w:hanging="56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Podľa zákona č. 725/2004 Z. z. o podmienkach prevádzky vozidiel v premávke na podzemných komunikáciách a o zmene a doplnení niektorých zákonov v znení neskorších predpisov prijíma predkladané žiadosti,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Podľa zákona č. 135/1961 Z. z. o pozemných komunikáciách (cestný zákon) v znení neskorších predpisov prijíma predkladané žiadosti.</w:t>
      </w:r>
    </w:p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a27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5f4f02"/>
    <w:basedOn w:val="DefaultParagraphFont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uiPriority w:val="99"/>
    <w:semiHidden/>
    <w:link w:val="DocumentMap"/>
    <w:locked/>
    <w:basedOn w:val="DefaultParagraphFont"/>
    <w:rPr>
      <w:rFonts w:ascii="Times New Roman" w:hAnsi="Times New Roman" w:cs="Times New Roman"/>
      <w:sz w:val="2"/>
      <w:lang w:eastAsia="en-US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Default" w:customStyle="1">
    <w:name w:val="Default"/>
    <w:uiPriority w:val="99"/>
    <w:rsid w:val="00e37e7f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sk-SK" w:bidi="ar-SA"/>
    </w:rPr>
  </w:style>
  <w:style w:type="paragraph" w:styleId="BalloonText">
    <w:name w:val="Balloon Text"/>
    <w:uiPriority w:val="99"/>
    <w:semiHidden/>
    <w:link w:val="BalloonTextChar"/>
    <w:rsid w:val="005f4f0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uiPriority w:val="99"/>
    <w:semiHidden/>
    <w:link w:val="DocumentMapChar"/>
    <w:rsid w:val="001831db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2015-02-16T10:37:00Z</dcterms:created>
  <dc:creator>Kacincova</dc:creator>
  <dc:language>sk-SK</dc:language>
  <cp:lastModifiedBy>Parak</cp:lastModifiedBy>
  <cp:lastPrinted>2015-02-16T10:36:00Z</cp:lastPrinted>
  <dcterms:modified xsi:type="dcterms:W3CDTF">2015-02-16T10:37:00Z</dcterms:modified>
  <cp:revision>2</cp:revision>
  <dc:title>NÁPLŇ ČINNOSTI ODBORU  ŽIVNOSTENSKÉHO PODNIKANIA</dc:title>
</cp:coreProperties>
</file>